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B63" w:rsidRPr="00245B63" w:rsidRDefault="00245B63" w:rsidP="00245B63">
      <w:pPr>
        <w:ind w:left="5670"/>
        <w:rPr>
          <w:sz w:val="28"/>
          <w:szCs w:val="28"/>
        </w:rPr>
      </w:pPr>
      <w:r w:rsidRPr="00245B63">
        <w:rPr>
          <w:sz w:val="28"/>
          <w:szCs w:val="28"/>
        </w:rPr>
        <w:t xml:space="preserve">Додаток </w:t>
      </w:r>
    </w:p>
    <w:p w:rsidR="00245B63" w:rsidRPr="00245B63" w:rsidRDefault="00245B63" w:rsidP="00245B63">
      <w:pPr>
        <w:ind w:left="5670"/>
        <w:rPr>
          <w:sz w:val="28"/>
          <w:szCs w:val="28"/>
        </w:rPr>
      </w:pPr>
      <w:r w:rsidRPr="00245B63">
        <w:rPr>
          <w:sz w:val="28"/>
          <w:szCs w:val="28"/>
        </w:rPr>
        <w:t xml:space="preserve">до рішення </w:t>
      </w:r>
      <w:r w:rsidR="00D504CB">
        <w:rPr>
          <w:sz w:val="28"/>
          <w:szCs w:val="28"/>
        </w:rPr>
        <w:t>24</w:t>
      </w:r>
      <w:r w:rsidRPr="00245B63">
        <w:rPr>
          <w:sz w:val="28"/>
          <w:szCs w:val="28"/>
        </w:rPr>
        <w:t xml:space="preserve">-ї сесії </w:t>
      </w:r>
    </w:p>
    <w:p w:rsidR="00245B63" w:rsidRPr="00245B63" w:rsidRDefault="00245B63" w:rsidP="00245B63">
      <w:pPr>
        <w:ind w:left="5670"/>
        <w:rPr>
          <w:sz w:val="28"/>
          <w:szCs w:val="28"/>
        </w:rPr>
      </w:pPr>
      <w:r w:rsidRPr="00245B63">
        <w:rPr>
          <w:sz w:val="28"/>
          <w:szCs w:val="28"/>
        </w:rPr>
        <w:t xml:space="preserve">обласної ради VІІ скликання </w:t>
      </w:r>
    </w:p>
    <w:p w:rsidR="00245B63" w:rsidRPr="00245B63" w:rsidRDefault="00245B63" w:rsidP="00245B63">
      <w:pPr>
        <w:ind w:left="5670"/>
        <w:rPr>
          <w:sz w:val="28"/>
          <w:szCs w:val="28"/>
        </w:rPr>
      </w:pPr>
      <w:r w:rsidRPr="00245B63">
        <w:rPr>
          <w:sz w:val="28"/>
          <w:szCs w:val="28"/>
        </w:rPr>
        <w:t xml:space="preserve">від </w:t>
      </w:r>
      <w:r w:rsidR="00D504CB">
        <w:rPr>
          <w:sz w:val="28"/>
          <w:szCs w:val="28"/>
        </w:rPr>
        <w:t xml:space="preserve">12 вересня </w:t>
      </w:r>
      <w:r w:rsidRPr="00245B63">
        <w:rPr>
          <w:sz w:val="28"/>
          <w:szCs w:val="28"/>
        </w:rPr>
        <w:t>2018 року</w:t>
      </w:r>
    </w:p>
    <w:p w:rsidR="00245B63" w:rsidRPr="00245B63" w:rsidRDefault="00245B63" w:rsidP="00245B63">
      <w:pPr>
        <w:ind w:left="5670"/>
        <w:rPr>
          <w:sz w:val="28"/>
          <w:szCs w:val="28"/>
        </w:rPr>
      </w:pPr>
      <w:r w:rsidRPr="00245B63">
        <w:rPr>
          <w:sz w:val="28"/>
          <w:szCs w:val="28"/>
        </w:rPr>
        <w:t xml:space="preserve">№ </w:t>
      </w:r>
      <w:r w:rsidR="00D504CB">
        <w:rPr>
          <w:sz w:val="28"/>
          <w:szCs w:val="28"/>
        </w:rPr>
        <w:t>142-24</w:t>
      </w:r>
      <w:r w:rsidRPr="00245B63">
        <w:rPr>
          <w:sz w:val="28"/>
          <w:szCs w:val="28"/>
        </w:rPr>
        <w:t>/18</w:t>
      </w:r>
    </w:p>
    <w:p w:rsidR="00245B63" w:rsidRPr="00245B63" w:rsidRDefault="00245B63" w:rsidP="00245B63">
      <w:pPr>
        <w:jc w:val="center"/>
        <w:rPr>
          <w:sz w:val="28"/>
          <w:szCs w:val="28"/>
        </w:rPr>
      </w:pPr>
    </w:p>
    <w:p w:rsidR="00245B63" w:rsidRPr="00245B63" w:rsidRDefault="00245B63" w:rsidP="00245B63">
      <w:pPr>
        <w:jc w:val="center"/>
        <w:rPr>
          <w:b/>
          <w:sz w:val="28"/>
          <w:szCs w:val="28"/>
        </w:rPr>
      </w:pPr>
      <w:r w:rsidRPr="00245B63">
        <w:rPr>
          <w:b/>
          <w:sz w:val="28"/>
          <w:szCs w:val="28"/>
        </w:rPr>
        <w:t xml:space="preserve">Інформація </w:t>
      </w:r>
    </w:p>
    <w:p w:rsidR="00245B63" w:rsidRPr="00245B63" w:rsidRDefault="00245B63" w:rsidP="00245B63">
      <w:pPr>
        <w:jc w:val="center"/>
        <w:rPr>
          <w:b/>
          <w:sz w:val="28"/>
          <w:szCs w:val="28"/>
        </w:rPr>
      </w:pPr>
      <w:r w:rsidRPr="00245B63">
        <w:rPr>
          <w:b/>
          <w:sz w:val="28"/>
          <w:szCs w:val="28"/>
        </w:rPr>
        <w:t>щодо реагування на звернення депутатів Чернівецької обласної ради до центральних органів виконавчої влади</w:t>
      </w:r>
    </w:p>
    <w:p w:rsidR="00245B63" w:rsidRPr="00245B63" w:rsidRDefault="00245B63" w:rsidP="00245B63">
      <w:pPr>
        <w:rPr>
          <w:sz w:val="28"/>
          <w:szCs w:val="28"/>
        </w:rPr>
      </w:pPr>
    </w:p>
    <w:p w:rsidR="00245B63" w:rsidRPr="003A63BE" w:rsidRDefault="00245B63" w:rsidP="00245B63">
      <w:pPr>
        <w:pStyle w:val="a3"/>
        <w:numPr>
          <w:ilvl w:val="0"/>
          <w:numId w:val="1"/>
        </w:numPr>
        <w:ind w:left="0" w:firstLine="709"/>
        <w:jc w:val="both"/>
        <w:rPr>
          <w:b/>
          <w:sz w:val="28"/>
          <w:szCs w:val="28"/>
        </w:rPr>
      </w:pPr>
      <w:r w:rsidRPr="00245B63">
        <w:rPr>
          <w:sz w:val="28"/>
          <w:szCs w:val="28"/>
        </w:rPr>
        <w:t>Звернення депутатів обласної ради до Верховної Ради України (рішення 22-ї сесії обласної ради VІІ скликання від 23.05.2018 №72-22/18) щодо прийняття в цілому проекту виборчого кодексу (законопроект №3112-1) та запровадження пропорційної виборчої системи з відкритими регіональними списками</w:t>
      </w:r>
      <w:r>
        <w:rPr>
          <w:sz w:val="28"/>
          <w:szCs w:val="28"/>
        </w:rPr>
        <w:t xml:space="preserve"> розглянуто. У відповіді Комітету Верховної Ради України з питань правової політики та правосуд</w:t>
      </w:r>
      <w:r w:rsidR="00393218">
        <w:rPr>
          <w:sz w:val="28"/>
          <w:szCs w:val="28"/>
        </w:rPr>
        <w:t>д</w:t>
      </w:r>
      <w:r>
        <w:rPr>
          <w:sz w:val="28"/>
          <w:szCs w:val="28"/>
        </w:rPr>
        <w:t>я</w:t>
      </w:r>
      <w:r w:rsidR="00393218">
        <w:rPr>
          <w:sz w:val="28"/>
          <w:szCs w:val="28"/>
        </w:rPr>
        <w:t xml:space="preserve"> зазначається, що Постановою Верховної Ради України від 07.11.2017 №2174-</w:t>
      </w:r>
      <w:r w:rsidR="00393218">
        <w:rPr>
          <w:sz w:val="28"/>
          <w:szCs w:val="28"/>
          <w:lang w:val="en-US"/>
        </w:rPr>
        <w:t>VIII</w:t>
      </w:r>
      <w:r w:rsidR="00393218">
        <w:rPr>
          <w:sz w:val="28"/>
          <w:szCs w:val="28"/>
        </w:rPr>
        <w:t xml:space="preserve"> Комітету Верховної Ради України з питань правової політики та правосуддя доручено доопрацювати проект Виборчого кодексу України з урахуванням пропозицій суб'єктів права законодавчої ініціативи та внести його на розгляд Верховної Ради України у другому читанні. Комітет своїм рішенням від 04.04.2018 утворив робочу групу з підготовки до розгляду в другому читанні проекту Виборчого кодексу України. Пропозиція, викладена у зверненні, передана до робочої групи для врахування при опрацюванні зазначеного законопроекту.</w:t>
      </w:r>
    </w:p>
    <w:p w:rsidR="003A63BE" w:rsidRPr="005662C6" w:rsidRDefault="003A63BE" w:rsidP="00245B63">
      <w:pPr>
        <w:pStyle w:val="a3"/>
        <w:numPr>
          <w:ilvl w:val="0"/>
          <w:numId w:val="1"/>
        </w:numPr>
        <w:ind w:left="0" w:firstLine="709"/>
        <w:jc w:val="both"/>
        <w:rPr>
          <w:b/>
          <w:sz w:val="28"/>
          <w:szCs w:val="28"/>
        </w:rPr>
      </w:pPr>
      <w:r w:rsidRPr="00245B63">
        <w:rPr>
          <w:sz w:val="28"/>
          <w:szCs w:val="28"/>
        </w:rPr>
        <w:t xml:space="preserve">Звернення депутатів обласної ради до </w:t>
      </w:r>
      <w:r>
        <w:rPr>
          <w:sz w:val="28"/>
          <w:szCs w:val="28"/>
        </w:rPr>
        <w:t>Прем'єр-міністра України Гройсмана В.Б., Міністра інфраструктури України Омеляна В.В. та голови правління ПАТ"Укрзалізниця" Кравцова Є.П. (рішення 23</w:t>
      </w:r>
      <w:r w:rsidRPr="00245B63">
        <w:rPr>
          <w:sz w:val="28"/>
          <w:szCs w:val="28"/>
        </w:rPr>
        <w:t xml:space="preserve">-ї сесії обласної ради VІІ скликання від </w:t>
      </w:r>
      <w:r>
        <w:rPr>
          <w:sz w:val="28"/>
          <w:szCs w:val="28"/>
        </w:rPr>
        <w:t>24.07</w:t>
      </w:r>
      <w:r w:rsidRPr="00245B63">
        <w:rPr>
          <w:sz w:val="28"/>
          <w:szCs w:val="28"/>
        </w:rPr>
        <w:t>.2018 №</w:t>
      </w:r>
      <w:r>
        <w:rPr>
          <w:sz w:val="28"/>
          <w:szCs w:val="28"/>
        </w:rPr>
        <w:t>127-23</w:t>
      </w:r>
      <w:r w:rsidRPr="00245B63">
        <w:rPr>
          <w:sz w:val="28"/>
          <w:szCs w:val="28"/>
        </w:rPr>
        <w:t>/18)</w:t>
      </w:r>
      <w:r>
        <w:rPr>
          <w:sz w:val="28"/>
          <w:szCs w:val="28"/>
        </w:rPr>
        <w:t xml:space="preserve"> щодо ситуації довкола вантажних перевезень на регіональній філії "Львівська залізниця" ПАТ"Українська залізниця" розглянуто. У відповіді регіональної філії "Львівська залізниця" ПАТ"Укрзалізниця" зазначається, що конвеційна заборона №ЦЦО/61, яка забороняла навантаження будівельних вантажів зі станції регіональних філій "Південно-Західна залізниця" та "Львівська залізниця" на станції регіональної філії "Львівська залізниця" діяла з 11.07.2018 та відмінена 26.07.2018.</w:t>
      </w:r>
      <w:r w:rsidR="00AC4BBB">
        <w:rPr>
          <w:sz w:val="28"/>
          <w:szCs w:val="28"/>
        </w:rPr>
        <w:t xml:space="preserve"> діючою залишалася конвеційна заборона від 11.07.2018 №ЦЦО/78, що забороняла відвантаження напіввагонів під оперуванням філії "Центр транспортної логістики" ПАТ"Укрзалізниця", де станціями відправлення та призначення були станції регіональної філії "Львівська залізниця". Цю конвеційну заборону відмінили 10.08.2018. </w:t>
      </w:r>
      <w:r w:rsidR="00000CBB">
        <w:rPr>
          <w:sz w:val="28"/>
          <w:szCs w:val="28"/>
        </w:rPr>
        <w:t>С</w:t>
      </w:r>
      <w:r w:rsidR="00C81AFF">
        <w:rPr>
          <w:sz w:val="28"/>
          <w:szCs w:val="28"/>
        </w:rPr>
        <w:t xml:space="preserve">таном на 13.08.2018 погоджені плани на відвантаження в на піввагонах філії "Центр транспортної логістики" ПАТ"Укрзалізниця" призначенням на станції Чернівецької області на 380 вагонів, з яких 28 вагонів вже відвантажено. У разі достатньої кількості рухомого кладу усі заявки на його надання виконуються без затримок. Проте через нестачу рухомого складу власності державних вагонних компаній під оперуванням філії "Центр </w:t>
      </w:r>
      <w:r w:rsidR="00C81AFF">
        <w:rPr>
          <w:sz w:val="28"/>
          <w:szCs w:val="28"/>
        </w:rPr>
        <w:lastRenderedPageBreak/>
        <w:t>транспортної логістики" ПАТ"Укрзалізниця" вагони на залізницях України надаються передовсім для перевезення енергетичного вугілля, залізної руди, інших стратегічних для держави вантажів, виконання програм та завдань Уряду. Відповідно до статті 63 Статуту залізниць України, у випадку, коли через особливі обставини перевезення вантажів не може бути здійснено з дотриманням Правил перевезень, можуть встановлювати порядок перевезення таких вантажів на особливих умовах. Перевезення вантажів на особливих умовах здійснюється за окремими договорами. Це дозволяє залучати такий альтернативний рухомий склад, як мінераловози, цементовози, зерновози для перевезення будівельних вантажів. Також для гарантованого забезпечення потреб у перевезенні щебеневої продукції пропонується вантажовідправникам залучати до таких перевезень власників приватного рухомого складу шляхом укладення з ними відповідних договорів.</w:t>
      </w:r>
      <w:r w:rsidR="005662C6">
        <w:rPr>
          <w:sz w:val="28"/>
          <w:szCs w:val="28"/>
        </w:rPr>
        <w:t xml:space="preserve"> Станом </w:t>
      </w:r>
      <w:r w:rsidR="005662C6" w:rsidRPr="005662C6">
        <w:rPr>
          <w:sz w:val="28"/>
          <w:szCs w:val="28"/>
        </w:rPr>
        <w:t xml:space="preserve">на </w:t>
      </w:r>
      <w:r w:rsidR="005662C6">
        <w:rPr>
          <w:sz w:val="28"/>
          <w:szCs w:val="28"/>
        </w:rPr>
        <w:t>23.08.2018</w:t>
      </w:r>
      <w:r w:rsidR="005662C6" w:rsidRPr="005662C6">
        <w:rPr>
          <w:sz w:val="28"/>
          <w:szCs w:val="28"/>
        </w:rPr>
        <w:t xml:space="preserve"> обмеження від 09.07.2018 № ЦЦО/61 на перевезення будівельних вантажів у піввагонах призначенням на Львівську залізницю для всіх одержувачів відмінено</w:t>
      </w:r>
      <w:r w:rsidR="005662C6">
        <w:rPr>
          <w:sz w:val="28"/>
          <w:szCs w:val="28"/>
        </w:rPr>
        <w:t>.</w:t>
      </w:r>
    </w:p>
    <w:p w:rsidR="005662C6" w:rsidRPr="00245B63" w:rsidRDefault="005662C6" w:rsidP="005662C6">
      <w:pPr>
        <w:pStyle w:val="a3"/>
        <w:ind w:left="709"/>
        <w:jc w:val="both"/>
        <w:rPr>
          <w:b/>
          <w:sz w:val="28"/>
          <w:szCs w:val="28"/>
        </w:rPr>
      </w:pPr>
    </w:p>
    <w:p w:rsidR="00245B63" w:rsidRPr="005662C6" w:rsidRDefault="00245B63" w:rsidP="005662C6">
      <w:pPr>
        <w:jc w:val="both"/>
        <w:rPr>
          <w:b/>
          <w:sz w:val="28"/>
          <w:szCs w:val="28"/>
        </w:rPr>
      </w:pPr>
    </w:p>
    <w:p w:rsidR="00393218" w:rsidRPr="00245B63" w:rsidRDefault="00393218" w:rsidP="00245B63">
      <w:pPr>
        <w:pStyle w:val="a3"/>
        <w:tabs>
          <w:tab w:val="left" w:pos="8080"/>
        </w:tabs>
        <w:ind w:left="0"/>
        <w:jc w:val="both"/>
        <w:rPr>
          <w:b/>
          <w:sz w:val="28"/>
          <w:szCs w:val="28"/>
        </w:rPr>
      </w:pPr>
    </w:p>
    <w:p w:rsidR="00245B63" w:rsidRPr="00245B63" w:rsidRDefault="00245B63" w:rsidP="00245B63">
      <w:pPr>
        <w:pStyle w:val="a3"/>
        <w:tabs>
          <w:tab w:val="left" w:pos="8080"/>
        </w:tabs>
        <w:ind w:left="0"/>
        <w:jc w:val="both"/>
        <w:rPr>
          <w:sz w:val="28"/>
          <w:szCs w:val="28"/>
        </w:rPr>
      </w:pPr>
      <w:r w:rsidRPr="00245B63">
        <w:rPr>
          <w:b/>
          <w:sz w:val="28"/>
          <w:szCs w:val="28"/>
        </w:rPr>
        <w:t>Керуючий справами обласної ради</w:t>
      </w:r>
      <w:r w:rsidRPr="00245B63">
        <w:rPr>
          <w:b/>
          <w:sz w:val="28"/>
          <w:szCs w:val="28"/>
        </w:rPr>
        <w:tab/>
        <w:t>М.Борець</w:t>
      </w:r>
    </w:p>
    <w:p w:rsidR="00853CD2" w:rsidRPr="00245B63" w:rsidRDefault="00853CD2">
      <w:pPr>
        <w:rPr>
          <w:sz w:val="28"/>
          <w:szCs w:val="28"/>
        </w:rPr>
      </w:pPr>
    </w:p>
    <w:sectPr w:rsidR="00853CD2" w:rsidRPr="00245B63" w:rsidSect="00393218">
      <w:footerReference w:type="default" r:id="rId7"/>
      <w:pgSz w:w="11906" w:h="16838"/>
      <w:pgMar w:top="1134" w:right="90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17AD" w:rsidRDefault="00AE17AD" w:rsidP="0085395B">
      <w:r>
        <w:separator/>
      </w:r>
    </w:p>
  </w:endnote>
  <w:endnote w:type="continuationSeparator" w:id="1">
    <w:p w:rsidR="00AE17AD" w:rsidRDefault="00AE17AD" w:rsidP="008539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C4C" w:rsidRDefault="00BD17F0">
    <w:pPr>
      <w:pStyle w:val="a4"/>
      <w:jc w:val="right"/>
    </w:pPr>
    <w:r>
      <w:fldChar w:fldCharType="begin"/>
    </w:r>
    <w:r w:rsidR="00393218">
      <w:instrText xml:space="preserve"> PAGE   \* MERGEFORMAT </w:instrText>
    </w:r>
    <w:r>
      <w:fldChar w:fldCharType="separate"/>
    </w:r>
    <w:r w:rsidR="00D504CB">
      <w:rPr>
        <w:noProof/>
      </w:rPr>
      <w:t>2</w:t>
    </w:r>
    <w:r>
      <w:fldChar w:fldCharType="end"/>
    </w:r>
  </w:p>
  <w:p w:rsidR="00467C4C" w:rsidRDefault="00AE17A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17AD" w:rsidRDefault="00AE17AD" w:rsidP="0085395B">
      <w:r>
        <w:separator/>
      </w:r>
    </w:p>
  </w:footnote>
  <w:footnote w:type="continuationSeparator" w:id="1">
    <w:p w:rsidR="00AE17AD" w:rsidRDefault="00AE17AD" w:rsidP="008539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C5EF2"/>
    <w:multiLevelType w:val="hybridMultilevel"/>
    <w:tmpl w:val="7298995A"/>
    <w:lvl w:ilvl="0" w:tplc="5014A53A">
      <w:start w:val="1"/>
      <w:numFmt w:val="decimal"/>
      <w:lvlText w:val="%1."/>
      <w:lvlJc w:val="left"/>
      <w:pPr>
        <w:ind w:left="720" w:hanging="360"/>
      </w:pPr>
      <w:rPr>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45B63"/>
    <w:rsid w:val="00000CBB"/>
    <w:rsid w:val="00052C91"/>
    <w:rsid w:val="000C5617"/>
    <w:rsid w:val="001134D4"/>
    <w:rsid w:val="00130F6C"/>
    <w:rsid w:val="00150574"/>
    <w:rsid w:val="001859F0"/>
    <w:rsid w:val="001D54E1"/>
    <w:rsid w:val="00245B63"/>
    <w:rsid w:val="002F514C"/>
    <w:rsid w:val="00342AE2"/>
    <w:rsid w:val="00374A61"/>
    <w:rsid w:val="00393218"/>
    <w:rsid w:val="003A63BE"/>
    <w:rsid w:val="003E6B16"/>
    <w:rsid w:val="004152B5"/>
    <w:rsid w:val="0045008E"/>
    <w:rsid w:val="00492AA7"/>
    <w:rsid w:val="004E17A9"/>
    <w:rsid w:val="005662C6"/>
    <w:rsid w:val="00613C49"/>
    <w:rsid w:val="00673FAE"/>
    <w:rsid w:val="0079360F"/>
    <w:rsid w:val="00811103"/>
    <w:rsid w:val="0085395B"/>
    <w:rsid w:val="00853CD2"/>
    <w:rsid w:val="00953CA6"/>
    <w:rsid w:val="0097162B"/>
    <w:rsid w:val="009B4892"/>
    <w:rsid w:val="00AC4BBB"/>
    <w:rsid w:val="00AE17AD"/>
    <w:rsid w:val="00B22613"/>
    <w:rsid w:val="00B326FB"/>
    <w:rsid w:val="00B372AF"/>
    <w:rsid w:val="00B50579"/>
    <w:rsid w:val="00BD17F0"/>
    <w:rsid w:val="00BF4885"/>
    <w:rsid w:val="00C135C2"/>
    <w:rsid w:val="00C336B4"/>
    <w:rsid w:val="00C81AFF"/>
    <w:rsid w:val="00CB721B"/>
    <w:rsid w:val="00D270FB"/>
    <w:rsid w:val="00D504CB"/>
    <w:rsid w:val="00D50886"/>
    <w:rsid w:val="00D776C5"/>
    <w:rsid w:val="00DF0697"/>
    <w:rsid w:val="00E228F9"/>
    <w:rsid w:val="00EE1C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B63"/>
    <w:pPr>
      <w:spacing w:line="240" w:lineRule="auto"/>
    </w:pPr>
    <w:rPr>
      <w:rFonts w:eastAsia="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5B63"/>
    <w:pPr>
      <w:ind w:left="720"/>
      <w:contextualSpacing/>
    </w:pPr>
  </w:style>
  <w:style w:type="paragraph" w:styleId="a4">
    <w:name w:val="footer"/>
    <w:basedOn w:val="a"/>
    <w:link w:val="a5"/>
    <w:uiPriority w:val="99"/>
    <w:unhideWhenUsed/>
    <w:rsid w:val="00245B63"/>
    <w:pPr>
      <w:tabs>
        <w:tab w:val="center" w:pos="4819"/>
        <w:tab w:val="right" w:pos="9639"/>
      </w:tabs>
    </w:pPr>
  </w:style>
  <w:style w:type="character" w:customStyle="1" w:styleId="a5">
    <w:name w:val="Нижний колонтитул Знак"/>
    <w:basedOn w:val="a0"/>
    <w:link w:val="a4"/>
    <w:uiPriority w:val="99"/>
    <w:rsid w:val="00245B63"/>
    <w:rPr>
      <w:rFonts w:eastAsia="Times New Roman"/>
      <w:sz w:val="24"/>
      <w:szCs w:val="24"/>
      <w:lang w:val="uk-UA" w:eastAsia="ru-RU"/>
    </w:rPr>
  </w:style>
  <w:style w:type="character" w:customStyle="1" w:styleId="FontStyle24">
    <w:name w:val="Font Style24"/>
    <w:basedOn w:val="a0"/>
    <w:uiPriority w:val="99"/>
    <w:rsid w:val="00245B63"/>
    <w:rPr>
      <w:rFonts w:ascii="Times New Roman" w:hAnsi="Times New Roman" w:cs="Times New Roman"/>
      <w:sz w:val="24"/>
      <w:szCs w:val="24"/>
    </w:rPr>
  </w:style>
  <w:style w:type="paragraph" w:styleId="a6">
    <w:name w:val="Balloon Text"/>
    <w:basedOn w:val="a"/>
    <w:link w:val="a7"/>
    <w:uiPriority w:val="99"/>
    <w:semiHidden/>
    <w:unhideWhenUsed/>
    <w:rsid w:val="00393218"/>
    <w:rPr>
      <w:rFonts w:ascii="Tahoma" w:hAnsi="Tahoma" w:cs="Tahoma"/>
      <w:sz w:val="16"/>
      <w:szCs w:val="16"/>
    </w:rPr>
  </w:style>
  <w:style w:type="character" w:customStyle="1" w:styleId="a7">
    <w:name w:val="Текст выноски Знак"/>
    <w:basedOn w:val="a0"/>
    <w:link w:val="a6"/>
    <w:uiPriority w:val="99"/>
    <w:semiHidden/>
    <w:rsid w:val="00393218"/>
    <w:rPr>
      <w:rFonts w:ascii="Tahoma" w:eastAsia="Times New Roman"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1</Pages>
  <Words>564</Words>
  <Characters>3216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KTE</dc:creator>
  <cp:keywords/>
  <dc:description/>
  <cp:lastModifiedBy>KTE</cp:lastModifiedBy>
  <cp:revision>8</cp:revision>
  <cp:lastPrinted>2018-09-13T07:08:00Z</cp:lastPrinted>
  <dcterms:created xsi:type="dcterms:W3CDTF">2018-07-26T08:17:00Z</dcterms:created>
  <dcterms:modified xsi:type="dcterms:W3CDTF">2018-09-13T07:08:00Z</dcterms:modified>
</cp:coreProperties>
</file>